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13" w:rsidRPr="00090513" w:rsidRDefault="00B57946" w:rsidP="00090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b/>
          <w:bCs/>
          <w:sz w:val="24"/>
          <w:szCs w:val="24"/>
          <w:lang w:eastAsia="pl-PL"/>
        </w:rPr>
        <w:t>DOWÓZ DZIECI/UCZNIÓW</w:t>
      </w:r>
      <w:r w:rsidR="00090513" w:rsidRPr="00B579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NIEPEŁNOSPRAWNYCH </w:t>
      </w:r>
    </w:p>
    <w:p w:rsidR="00090513" w:rsidRPr="00090513" w:rsidRDefault="00090513" w:rsidP="00B5794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Zwrot kosztów przejazdu dzieci, młodzieży i uczniów niepełnosprawnych oraz rodziców z miejsca zamieszkania do przedszkola, oddziału przedszkolnego w szkole podstawowej, innej formy wychowania przedszkolnego, ośrodka rewalidacyjno-wychowawczego, szkoły podstawowej albo szkoły ponadpodstawowej przysługuje w przypadku, gdy dowożenie i opiekę zapewniają rodzice prywatnym samochodem osobowym lub gdy rodzice powierzyli wykonywanie transportu i sprawowanie opieki w czasie przewozu innemu podmiotowi.</w:t>
      </w:r>
    </w:p>
    <w:p w:rsidR="00090513" w:rsidRPr="00090513" w:rsidRDefault="00090513" w:rsidP="00B5794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Zwrot kosztów przejazdu dzieci, młodzieży i uczniów niepełnosprawnych oraz rodziców z miejsca zamieszkania do przedszkola, oddziału przedszkolnego w szkole podstawowej innej formy wychowania przedszkolnego, ośrodka rewalidacyjno-wychowawczego, szkoły podstawowej albo szkoły ponadpodstawowe przysługuje rodzicom, którzy we własnym zakresie zapewniają dowożenie i opiekę:</w:t>
      </w:r>
    </w:p>
    <w:p w:rsidR="00B57946" w:rsidRDefault="00090513" w:rsidP="00B5794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sz w:val="24"/>
          <w:szCs w:val="24"/>
          <w:lang w:eastAsia="pl-PL"/>
        </w:rPr>
        <w:t>do najbliższego przedszkola, oddziału przedszkolnego w szkole podstawowej, innej formy wychowania przedszkolnego lub ośrodka – w przypadku dzieci pięcioletnich i sześcioletnich oraz dzieci objętych wychowaniem przedszkolnym, realizujących obowiązek rocznego przygotowania przedszkolnego – objęt</w:t>
      </w:r>
      <w:r w:rsidR="00B57946">
        <w:rPr>
          <w:rFonts w:eastAsia="Times New Roman" w:cstheme="minorHAnsi"/>
          <w:sz w:val="24"/>
          <w:szCs w:val="24"/>
          <w:lang w:eastAsia="pl-PL"/>
        </w:rPr>
        <w:t>ych kształceniem specjalnym,</w:t>
      </w:r>
    </w:p>
    <w:p w:rsidR="00B57946" w:rsidRDefault="00090513" w:rsidP="00B5794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sz w:val="24"/>
          <w:szCs w:val="24"/>
          <w:lang w:eastAsia="pl-PL"/>
        </w:rPr>
        <w:t>do najbliższej szkoły podstawowej – w przypadku uczniów realizujących kształcenie specjalne</w:t>
      </w:r>
      <w:r w:rsidR="00B57946">
        <w:rPr>
          <w:rFonts w:eastAsia="Times New Roman" w:cstheme="minorHAnsi"/>
          <w:sz w:val="24"/>
          <w:szCs w:val="24"/>
          <w:lang w:eastAsia="pl-PL"/>
        </w:rPr>
        <w:t xml:space="preserve"> na tych poziomach edukacji,</w:t>
      </w:r>
    </w:p>
    <w:p w:rsidR="00B57946" w:rsidRDefault="00090513" w:rsidP="00B5794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sz w:val="24"/>
          <w:szCs w:val="24"/>
          <w:lang w:eastAsia="pl-PL"/>
        </w:rPr>
        <w:t>do najbliższej szkoły ponadpodstawowej – uczniom z niepełnosprawnością ruchową, w tym z afazją, z niepełnosprawnością intelektualną w stopniu umiarkowanym lub znacznym do końca roku szkolnego w roku kalendarzowym, w którym</w:t>
      </w:r>
      <w:r w:rsidR="00B57946">
        <w:rPr>
          <w:rFonts w:eastAsia="Times New Roman" w:cstheme="minorHAnsi"/>
          <w:sz w:val="24"/>
          <w:szCs w:val="24"/>
          <w:lang w:eastAsia="pl-PL"/>
        </w:rPr>
        <w:t xml:space="preserve"> uczeń kończy 21. rok życia,</w:t>
      </w:r>
    </w:p>
    <w:p w:rsidR="00B57946" w:rsidRDefault="00090513" w:rsidP="00B5794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sz w:val="24"/>
          <w:szCs w:val="24"/>
          <w:lang w:eastAsia="pl-PL"/>
        </w:rPr>
        <w:t>do ośrodka umożliwiającego dzieciom i młodzieży z upośledzeniem umysłowym w stopniu głębokim lub z upośledzeniem umysłowym z niepełnosprawnościami sprzężonymi z których jedną z niepełnosprawności jest niepełnosprawność intelektualna realizację obowiązku szkolnego i obowiązku nauki – do końca roku szkolnego w roku ka</w:t>
      </w:r>
      <w:r w:rsidR="00B57946">
        <w:rPr>
          <w:rFonts w:eastAsia="Times New Roman" w:cstheme="minorHAnsi"/>
          <w:sz w:val="24"/>
          <w:szCs w:val="24"/>
          <w:lang w:eastAsia="pl-PL"/>
        </w:rPr>
        <w:t>lendarzowym, w którym kończą:</w:t>
      </w:r>
    </w:p>
    <w:p w:rsidR="00B57946" w:rsidRDefault="00090513" w:rsidP="00B5794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sz w:val="24"/>
          <w:szCs w:val="24"/>
          <w:lang w:eastAsia="pl-PL"/>
        </w:rPr>
        <w:t>24. rok życia – w przypadku uczniów z niepełnosprawnościami sprzężonymi, z których jedną z niepełnosprawności jest nie</w:t>
      </w:r>
      <w:r w:rsidR="00B57946">
        <w:rPr>
          <w:rFonts w:eastAsia="Times New Roman" w:cstheme="minorHAnsi"/>
          <w:sz w:val="24"/>
          <w:szCs w:val="24"/>
          <w:lang w:eastAsia="pl-PL"/>
        </w:rPr>
        <w:t>pełnosprawność intelektualna,</w:t>
      </w:r>
    </w:p>
    <w:p w:rsidR="00090513" w:rsidRPr="00B57946" w:rsidRDefault="00090513" w:rsidP="00B5794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sz w:val="24"/>
          <w:szCs w:val="24"/>
          <w:lang w:eastAsia="pl-PL"/>
        </w:rPr>
        <w:t>25. rok życia – w przypadku uczestników zajęć rewalidacyjno-wychowawczych.</w:t>
      </w:r>
    </w:p>
    <w:p w:rsidR="00090513" w:rsidRPr="00090513" w:rsidRDefault="00090513" w:rsidP="00B5794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 xml:space="preserve">Zwrotu kosztów przejazdu dzieci, młodzieży i uczniów niepełnosprawnych oraz rodziców z miejsca zamieszkania do przedszkola, punktu przedszkolnego, szkoły lub ośrodka zapewnianego przez rodziców prywatnym samochodem osobowym lub gdy rodzice powierzyli wykonywanie transportu i sprawowanie opieki w czasie przewozu innemu podmiotowi dokonuje się na podstawie umowy pomiędzy rodzicami, a </w:t>
      </w:r>
      <w:r w:rsidR="00B57946">
        <w:rPr>
          <w:rFonts w:eastAsia="Times New Roman" w:cstheme="minorHAnsi"/>
          <w:sz w:val="24"/>
          <w:szCs w:val="24"/>
          <w:lang w:eastAsia="pl-PL"/>
        </w:rPr>
        <w:t>Burmistrzem Miasta i Gminy Syców</w:t>
      </w:r>
      <w:r w:rsidRPr="00090513">
        <w:rPr>
          <w:rFonts w:eastAsia="Times New Roman" w:cstheme="minorHAnsi"/>
          <w:sz w:val="24"/>
          <w:szCs w:val="24"/>
          <w:lang w:eastAsia="pl-PL"/>
        </w:rPr>
        <w:t>.</w:t>
      </w:r>
    </w:p>
    <w:p w:rsidR="00090513" w:rsidRPr="00090513" w:rsidRDefault="00090513" w:rsidP="00B5794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Umowę zawiera się na czas określony, nie dłuższy niż okres zajęć dydaktyczno-wychowawczych w danym roku szkolnym</w:t>
      </w:r>
    </w:p>
    <w:p w:rsidR="00090513" w:rsidRPr="00090513" w:rsidRDefault="00090513" w:rsidP="00B5794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lastRenderedPageBreak/>
        <w:t>Podstawą zawarcia umowy jest pozytywne rozpatrzenie wniosku o zwrot kosztów dowożenia dziecka/ucznia niepełnosprawnego do przedszkola, szkoły lub ośrodka.</w:t>
      </w:r>
    </w:p>
    <w:p w:rsidR="00090513" w:rsidRPr="00090513" w:rsidRDefault="00090513" w:rsidP="00B5794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 xml:space="preserve"> Wniosek wraz z kompletem wymaganych załączników składa się w Urzędzie </w:t>
      </w:r>
      <w:r w:rsidR="00537507">
        <w:rPr>
          <w:rFonts w:eastAsia="Times New Roman" w:cstheme="minorHAnsi"/>
          <w:sz w:val="24"/>
          <w:szCs w:val="24"/>
          <w:lang w:eastAsia="pl-PL"/>
        </w:rPr>
        <w:t xml:space="preserve">Miasta i Gminy w Sycowie. </w:t>
      </w:r>
    </w:p>
    <w:p w:rsidR="00537507" w:rsidRDefault="00090513" w:rsidP="00B5794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Podstawę obliczenia kwoty zwrotu kosztów jednorazowego przejazdu dziecka/ucznia niepełnosprawnego oraz jego rodzica z miejsca zamieszkania do przedszkola,</w:t>
      </w:r>
      <w:r w:rsidR="00537507">
        <w:rPr>
          <w:rFonts w:eastAsia="Times New Roman" w:cstheme="minorHAnsi"/>
          <w:sz w:val="24"/>
          <w:szCs w:val="24"/>
          <w:lang w:eastAsia="pl-PL"/>
        </w:rPr>
        <w:t xml:space="preserve"> szkoły lub ośrodka stanowi:</w:t>
      </w:r>
    </w:p>
    <w:p w:rsidR="00090513" w:rsidRPr="00537507" w:rsidRDefault="00090513" w:rsidP="0053750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7507">
        <w:rPr>
          <w:rFonts w:eastAsia="Times New Roman" w:cstheme="minorHAnsi"/>
          <w:sz w:val="24"/>
          <w:szCs w:val="24"/>
          <w:lang w:eastAsia="pl-PL"/>
        </w:rPr>
        <w:t>w przypadku przejazdu prywatnym samochodem osobowym wzór:</w:t>
      </w:r>
    </w:p>
    <w:p w:rsidR="00090513" w:rsidRPr="00090513" w:rsidRDefault="00090513" w:rsidP="00B5794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048000" cy="695325"/>
            <wp:effectExtent l="0" t="0" r="0" b="9525"/>
            <wp:docPr id="1" name="Obraz 1" descr="https://gminaglogow.pl/wp-content/uploads/2020/02/wz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minaglogow.pl/wp-content/uploads/2020/02/wz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13" w:rsidRPr="00090513" w:rsidRDefault="00090513" w:rsidP="00B5794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 gdzie:</w:t>
      </w:r>
    </w:p>
    <w:p w:rsidR="00090513" w:rsidRPr="00090513" w:rsidRDefault="00090513" w:rsidP="00537507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537507" w:rsidRDefault="00090513" w:rsidP="00537507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b – liczba kilometrów przewozu drogami publicznymi z miejsca zamieszkania rodzica do miejsca pracy i z powrotem, jeżeli nie wykonywałby przewozu, o którym mowa w lit. a,</w:t>
      </w:r>
    </w:p>
    <w:p w:rsidR="00537507" w:rsidRDefault="00090513" w:rsidP="00537507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c – średnia cena jednostki paliwa w danej gminie,</w:t>
      </w:r>
      <w:r w:rsidR="00537507">
        <w:rPr>
          <w:rFonts w:eastAsia="Times New Roman" w:cstheme="minorHAnsi"/>
          <w:sz w:val="24"/>
          <w:szCs w:val="24"/>
          <w:lang w:eastAsia="pl-PL"/>
        </w:rPr>
        <w:t xml:space="preserve"> właściwego dla danego pojazdu,</w:t>
      </w:r>
    </w:p>
    <w:p w:rsidR="00090513" w:rsidRDefault="00090513" w:rsidP="00537507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d – średnie zużycie paliwa w jednostkach na 100 kilometrów dla danego pojazdu według danych producenta pojazdu.</w:t>
      </w:r>
    </w:p>
    <w:p w:rsidR="00DA0566" w:rsidRPr="00090513" w:rsidRDefault="00DA0566" w:rsidP="00537507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0513" w:rsidRPr="00537507" w:rsidRDefault="00090513" w:rsidP="0053750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7507">
        <w:rPr>
          <w:rFonts w:eastAsia="Times New Roman" w:cstheme="minorHAnsi"/>
          <w:sz w:val="24"/>
          <w:szCs w:val="24"/>
          <w:lang w:eastAsia="pl-PL"/>
        </w:rPr>
        <w:t>w przypadku powierzenia wykonywania transportu i sprawowania opieki w czasie przewozu innemu podmiotowi, kwotę zwrotu kosztów przewozu wylicza się tak samo jak w punkcie a.</w:t>
      </w:r>
    </w:p>
    <w:p w:rsidR="00090513" w:rsidRPr="00090513" w:rsidRDefault="00090513" w:rsidP="00537507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Kwotę zwrotu kosztów przejazdu dzieci, młodzieży i uczniów niepełnosprawnych oraz rodziców pomniejsza się proporcjonalnie do liczby dni nieobecności w przedszkolu, oddziale przedszkolnym w szkole podstawowej, innej formy wychowania przedszkolnego, ośrodku rewalidacyjno-wychowawczym, szkole podstawowej albo szkole ponadpodstawowej, dni ustawowo wolnych od zajęć dydaktyczno–wychowawczych, w tym świąt i ferii szkolnych, przypadających w przyjętym okresie rozliczeniowym.</w:t>
      </w:r>
    </w:p>
    <w:p w:rsidR="00090513" w:rsidRPr="00090513" w:rsidRDefault="00090513" w:rsidP="00B5794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B5794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WYMAGANE DOKUMENTY:</w:t>
      </w:r>
    </w:p>
    <w:p w:rsidR="00090513" w:rsidRPr="00090513" w:rsidRDefault="00090513" w:rsidP="0053750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Wniosek w sprawie dow</w:t>
      </w:r>
      <w:r w:rsidR="00537507">
        <w:rPr>
          <w:rFonts w:eastAsia="Times New Roman" w:cstheme="minorHAnsi"/>
          <w:sz w:val="24"/>
          <w:szCs w:val="24"/>
          <w:lang w:eastAsia="pl-PL"/>
        </w:rPr>
        <w:t xml:space="preserve">ozu ucznia niepełnosprawnego do </w:t>
      </w:r>
      <w:r w:rsidRPr="00090513">
        <w:rPr>
          <w:rFonts w:eastAsia="Times New Roman" w:cstheme="minorHAnsi"/>
          <w:sz w:val="24"/>
          <w:szCs w:val="24"/>
          <w:lang w:eastAsia="pl-PL"/>
        </w:rPr>
        <w:t>szkoły/przedszkola/ośrodka  – rodzi</w:t>
      </w:r>
      <w:r w:rsidR="00537507">
        <w:rPr>
          <w:rFonts w:eastAsia="Times New Roman" w:cstheme="minorHAnsi"/>
          <w:sz w:val="24"/>
          <w:szCs w:val="24"/>
          <w:lang w:eastAsia="pl-PL"/>
        </w:rPr>
        <w:t xml:space="preserve">ca  (prawnego opiekuna) dziecka </w:t>
      </w:r>
      <w:r w:rsidRPr="00090513">
        <w:rPr>
          <w:rFonts w:eastAsia="Times New Roman" w:cstheme="minorHAnsi"/>
          <w:sz w:val="24"/>
          <w:szCs w:val="24"/>
          <w:lang w:eastAsia="pl-PL"/>
        </w:rPr>
        <w:t>niepełnosprawnego.</w:t>
      </w:r>
    </w:p>
    <w:p w:rsidR="00090513" w:rsidRPr="00090513" w:rsidRDefault="00090513" w:rsidP="0053750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Aktualne orzeczenie o niepełnosprawności ucznia.</w:t>
      </w:r>
    </w:p>
    <w:p w:rsidR="00090513" w:rsidRPr="00090513" w:rsidRDefault="00090513" w:rsidP="0053750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Aktualne orzeczenie poradni psychologiczno-pedagogicznej o potrzebie kształcenia.</w:t>
      </w:r>
    </w:p>
    <w:p w:rsidR="00090513" w:rsidRPr="00090513" w:rsidRDefault="00090513" w:rsidP="0053750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Potwierdzenie przyjęcia lub kontynuacji nauki w placówce oświatowej.</w:t>
      </w:r>
    </w:p>
    <w:p w:rsidR="00090513" w:rsidRPr="00090513" w:rsidRDefault="00090513" w:rsidP="00B5794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b/>
          <w:bCs/>
          <w:sz w:val="24"/>
          <w:szCs w:val="24"/>
          <w:lang w:eastAsia="pl-PL"/>
        </w:rPr>
        <w:t>MIEJSCE SKŁADANIA WNIOSKÓW:</w:t>
      </w:r>
    </w:p>
    <w:p w:rsidR="00090513" w:rsidRDefault="00090513" w:rsidP="0053750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Urząd </w:t>
      </w:r>
      <w:r w:rsidR="00537507">
        <w:rPr>
          <w:rFonts w:eastAsia="Times New Roman" w:cstheme="minorHAnsi"/>
          <w:sz w:val="24"/>
          <w:szCs w:val="24"/>
          <w:lang w:eastAsia="pl-PL"/>
        </w:rPr>
        <w:t>Miasta i Gminy w Sycowie</w:t>
      </w:r>
    </w:p>
    <w:p w:rsidR="00537507" w:rsidRDefault="00537507" w:rsidP="0053750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ul. Mickiewicza 1</w:t>
      </w:r>
    </w:p>
    <w:p w:rsidR="00537507" w:rsidRPr="00090513" w:rsidRDefault="00537507" w:rsidP="0053750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56 – 500 Syców</w:t>
      </w:r>
    </w:p>
    <w:p w:rsidR="00090513" w:rsidRPr="00090513" w:rsidRDefault="00090513" w:rsidP="00B5794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b/>
          <w:bCs/>
          <w:sz w:val="24"/>
          <w:szCs w:val="24"/>
          <w:lang w:eastAsia="pl-PL"/>
        </w:rPr>
        <w:t>KOMÓRKA ODPOWIEDZIALNA  I WŁAŚCIWA DO ZAŁATWIENIA SPRAWY</w:t>
      </w:r>
    </w:p>
    <w:p w:rsidR="00090513" w:rsidRPr="00090513" w:rsidRDefault="00537507" w:rsidP="00B5794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Gmina Syców – Centrum Usług Wspólnych w Sycowie, tel. 62 785 37 72</w:t>
      </w:r>
    </w:p>
    <w:p w:rsidR="00090513" w:rsidRPr="00090513" w:rsidRDefault="00090513" w:rsidP="00B5794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57946">
        <w:rPr>
          <w:rFonts w:eastAsia="Times New Roman" w:cstheme="minorHAnsi"/>
          <w:b/>
          <w:bCs/>
          <w:sz w:val="24"/>
          <w:szCs w:val="24"/>
          <w:lang w:eastAsia="pl-PL"/>
        </w:rPr>
        <w:t>PODSTAWA PRAWNA</w:t>
      </w:r>
    </w:p>
    <w:p w:rsidR="00090513" w:rsidRPr="00090513" w:rsidRDefault="00090513" w:rsidP="00537507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513">
        <w:rPr>
          <w:rFonts w:eastAsia="Times New Roman" w:cstheme="minorHAnsi"/>
          <w:sz w:val="24"/>
          <w:szCs w:val="24"/>
          <w:lang w:eastAsia="pl-PL"/>
        </w:rPr>
        <w:t>Art. 32 i art. 39 ustawa z dnia   14 grudnia 2016 r</w:t>
      </w:r>
      <w:r w:rsidR="00537507">
        <w:rPr>
          <w:rFonts w:eastAsia="Times New Roman" w:cstheme="minorHAnsi"/>
          <w:sz w:val="24"/>
          <w:szCs w:val="24"/>
          <w:lang w:eastAsia="pl-PL"/>
        </w:rPr>
        <w:t>. Prawo oświatowe (Dz. U. z 2021 r. poz. 1082 ze</w:t>
      </w:r>
      <w:r w:rsidRPr="00090513">
        <w:rPr>
          <w:rFonts w:eastAsia="Times New Roman" w:cstheme="minorHAnsi"/>
          <w:sz w:val="24"/>
          <w:szCs w:val="24"/>
          <w:lang w:eastAsia="pl-PL"/>
        </w:rPr>
        <w:t xml:space="preserve"> zm. ),zwana dalej ustawą.</w:t>
      </w:r>
    </w:p>
    <w:p w:rsidR="000571A7" w:rsidRPr="00B57946" w:rsidRDefault="000571A7" w:rsidP="00B57946">
      <w:pPr>
        <w:spacing w:line="276" w:lineRule="auto"/>
        <w:rPr>
          <w:rFonts w:cstheme="minorHAnsi"/>
        </w:rPr>
      </w:pPr>
    </w:p>
    <w:sectPr w:rsidR="000571A7" w:rsidRPr="00B5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9E0"/>
    <w:multiLevelType w:val="multilevel"/>
    <w:tmpl w:val="57C6B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94E6B69"/>
    <w:multiLevelType w:val="hybridMultilevel"/>
    <w:tmpl w:val="B178E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E368E"/>
    <w:multiLevelType w:val="hybridMultilevel"/>
    <w:tmpl w:val="6C7EA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0329"/>
    <w:multiLevelType w:val="multilevel"/>
    <w:tmpl w:val="BFA2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14F58"/>
    <w:multiLevelType w:val="hybridMultilevel"/>
    <w:tmpl w:val="E34A15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04EF3"/>
    <w:multiLevelType w:val="multilevel"/>
    <w:tmpl w:val="10AA9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FBA7351"/>
    <w:multiLevelType w:val="multilevel"/>
    <w:tmpl w:val="9C1E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3C"/>
    <w:rsid w:val="000571A7"/>
    <w:rsid w:val="00090513"/>
    <w:rsid w:val="0026323C"/>
    <w:rsid w:val="00537507"/>
    <w:rsid w:val="00B57946"/>
    <w:rsid w:val="00D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1785-5D24-4760-A420-676615F9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0513"/>
    <w:rPr>
      <w:b/>
      <w:bCs/>
    </w:rPr>
  </w:style>
  <w:style w:type="paragraph" w:styleId="Akapitzlist">
    <w:name w:val="List Paragraph"/>
    <w:basedOn w:val="Normalny"/>
    <w:uiPriority w:val="34"/>
    <w:qFormat/>
    <w:rsid w:val="00B5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Żak</dc:creator>
  <cp:keywords/>
  <dc:description/>
  <cp:lastModifiedBy>Angelika Żak</cp:lastModifiedBy>
  <cp:revision>3</cp:revision>
  <dcterms:created xsi:type="dcterms:W3CDTF">2021-10-27T08:51:00Z</dcterms:created>
  <dcterms:modified xsi:type="dcterms:W3CDTF">2021-10-27T11:11:00Z</dcterms:modified>
</cp:coreProperties>
</file>